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03B" w:rsidRPr="004968F7" w:rsidRDefault="000628BF" w:rsidP="00E6370F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8F7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18 мая 2022</w:t>
      </w:r>
      <w:r w:rsidRPr="004968F7">
        <w:rPr>
          <w:rFonts w:ascii="Times New Roman" w:eastAsia="Times New Roman" w:hAnsi="Times New Roman" w:cs="Times New Roman"/>
          <w:sz w:val="24"/>
          <w:szCs w:val="24"/>
        </w:rPr>
        <w:t xml:space="preserve"> года на площадке «Antikor Ortalygy»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968F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ГКП «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Ө</w:t>
      </w:r>
      <w:r w:rsidRPr="004968F7">
        <w:rPr>
          <w:rFonts w:ascii="Times New Roman" w:eastAsia="Times New Roman" w:hAnsi="Times New Roman" w:cs="Times New Roman"/>
          <w:sz w:val="24"/>
          <w:szCs w:val="24"/>
        </w:rPr>
        <w:t>скемен Водоканал» приняло участие в семинаре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68F7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703B" w:rsidRPr="004968F7">
        <w:rPr>
          <w:rFonts w:ascii="Times New Roman" w:eastAsia="Times New Roman" w:hAnsi="Times New Roman" w:cs="Times New Roman"/>
          <w:sz w:val="24"/>
          <w:szCs w:val="24"/>
        </w:rPr>
        <w:t>совещании,</w:t>
      </w:r>
      <w:r w:rsidRPr="004968F7">
        <w:rPr>
          <w:rFonts w:ascii="Times New Roman" w:eastAsia="Times New Roman" w:hAnsi="Times New Roman" w:cs="Times New Roman"/>
          <w:sz w:val="24"/>
          <w:szCs w:val="24"/>
        </w:rPr>
        <w:t xml:space="preserve"> проведенном с участием организации квазигосударственного сектора ВКО.  </w:t>
      </w:r>
    </w:p>
    <w:p w:rsidR="00F1703B" w:rsidRPr="004968F7" w:rsidRDefault="000628BF" w:rsidP="00E6370F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8F7">
        <w:rPr>
          <w:rFonts w:ascii="Times New Roman" w:eastAsia="Times New Roman" w:hAnsi="Times New Roman" w:cs="Times New Roman"/>
          <w:sz w:val="24"/>
          <w:szCs w:val="24"/>
        </w:rPr>
        <w:t>На семинаре  были рассмотрены вопросы по построению комплаенс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68F7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68F7">
        <w:rPr>
          <w:rFonts w:ascii="Times New Roman" w:eastAsia="Times New Roman" w:hAnsi="Times New Roman" w:cs="Times New Roman"/>
          <w:sz w:val="24"/>
          <w:szCs w:val="24"/>
        </w:rPr>
        <w:t>служб, координации работы антикоррупционных комплаенс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68F7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68F7">
        <w:rPr>
          <w:rFonts w:ascii="Times New Roman" w:eastAsia="Times New Roman" w:hAnsi="Times New Roman" w:cs="Times New Roman"/>
          <w:sz w:val="24"/>
          <w:szCs w:val="24"/>
        </w:rPr>
        <w:t>служб в организациях квазигосударственного сектора и мониторинга исполнения плана мероприятий по повышению правовой грамотности и антикоррупицонной культуры в коллективах.</w:t>
      </w:r>
    </w:p>
    <w:p w:rsidR="000628BF" w:rsidRPr="004968F7" w:rsidRDefault="000628BF" w:rsidP="000628BF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8F7">
        <w:rPr>
          <w:rFonts w:ascii="Times New Roman" w:eastAsia="Times New Roman" w:hAnsi="Times New Roman" w:cs="Times New Roman"/>
          <w:sz w:val="24"/>
          <w:szCs w:val="24"/>
        </w:rPr>
        <w:t>На вопросы присутствующих по организации работы комплаенс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68F7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68F7">
        <w:rPr>
          <w:rFonts w:ascii="Times New Roman" w:eastAsia="Times New Roman" w:hAnsi="Times New Roman" w:cs="Times New Roman"/>
          <w:sz w:val="24"/>
          <w:szCs w:val="24"/>
        </w:rPr>
        <w:t>службы, по ТБН-4 ответила, главный специалист по работе с правоохранительными органами Акимата ВКО Е.В. Карпова, которой были даны разъяснения о реализации в области типового базового направления «Предупреждение и противодействие коррупции» (ТБН-4), в рамках которого осуществляется координация работы комплаенс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68F7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68F7">
        <w:rPr>
          <w:rFonts w:ascii="Times New Roman" w:eastAsia="Times New Roman" w:hAnsi="Times New Roman" w:cs="Times New Roman"/>
          <w:sz w:val="24"/>
          <w:szCs w:val="24"/>
        </w:rPr>
        <w:t>служб.</w:t>
      </w:r>
    </w:p>
    <w:p w:rsidR="00CA70C5" w:rsidRDefault="00CA70C5"/>
    <w:p w:rsidR="00350D28" w:rsidRDefault="00350D28">
      <w:r>
        <w:rPr>
          <w:noProof/>
        </w:rPr>
        <w:drawing>
          <wp:inline distT="0" distB="0" distL="0" distR="0">
            <wp:extent cx="5940425" cy="3468861"/>
            <wp:effectExtent l="19050" t="0" r="3175" b="0"/>
            <wp:docPr id="1" name="Рисунок 1" descr="C:\Users\PRG2\Desktop\06bff1d39e77855753b31693dd066ea9_1280x7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G2\Desktop\06bff1d39e77855753b31693dd066ea9_1280x720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688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50D28" w:rsidSect="006476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628BF"/>
    <w:rsid w:val="000628BF"/>
    <w:rsid w:val="00350D28"/>
    <w:rsid w:val="006476C1"/>
    <w:rsid w:val="00CA70C5"/>
    <w:rsid w:val="00E6370F"/>
    <w:rsid w:val="00F17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6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28B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50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0D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Ложникова</dc:creator>
  <cp:keywords/>
  <dc:description/>
  <cp:lastModifiedBy>Козлова</cp:lastModifiedBy>
  <cp:revision>3</cp:revision>
  <dcterms:created xsi:type="dcterms:W3CDTF">2022-05-20T02:56:00Z</dcterms:created>
  <dcterms:modified xsi:type="dcterms:W3CDTF">2022-05-20T03:33:00Z</dcterms:modified>
</cp:coreProperties>
</file>